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0"/>
        <w:jc w:val="center"/>
        <w:textAlignment w:val="auto"/>
        <w:rPr>
          <w:rFonts w:hint="eastAsia" w:asciiTheme="minorEastAsia" w:hAnsiTheme="minorEastAsia" w:eastAsiaTheme="minorEastAsia" w:cstheme="minorEastAsia"/>
          <w:b/>
          <w:bCs/>
          <w:spacing w:val="0"/>
          <w:w w:val="100"/>
          <w:kern w:val="2"/>
          <w:position w:val="0"/>
          <w:sz w:val="36"/>
          <w:szCs w:val="36"/>
          <w:shd w:val="clear"/>
          <w:lang w:eastAsia="zh-CN" w:bidi="ar-SA"/>
        </w:rPr>
      </w:pPr>
      <w:bookmarkStart w:id="0" w:name="bookmark2"/>
      <w:bookmarkStart w:id="1" w:name="bookmark0"/>
      <w:bookmarkStart w:id="2" w:name="bookmark1"/>
      <w:r>
        <w:rPr>
          <w:rFonts w:hint="eastAsia" w:asciiTheme="minorEastAsia" w:hAnsiTheme="minorEastAsia" w:eastAsiaTheme="minorEastAsia" w:cstheme="minorEastAsia"/>
          <w:b/>
          <w:bCs/>
          <w:spacing w:val="0"/>
          <w:w w:val="100"/>
          <w:kern w:val="2"/>
          <w:position w:val="0"/>
          <w:sz w:val="36"/>
          <w:szCs w:val="36"/>
          <w:shd w:val="clear"/>
          <w:lang w:eastAsia="zh-CN" w:bidi="ar-SA"/>
        </w:rPr>
        <w:t>郑州煤机综机设备有限公司</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0"/>
        <w:jc w:val="center"/>
        <w:textAlignment w:val="auto"/>
        <w:rPr>
          <w:rFonts w:hint="eastAsia" w:asciiTheme="minorEastAsia" w:hAnsiTheme="minorEastAsia" w:eastAsiaTheme="minorEastAsia" w:cstheme="minorEastAsia"/>
          <w:b/>
          <w:bCs/>
          <w:spacing w:val="0"/>
          <w:w w:val="100"/>
          <w:kern w:val="2"/>
          <w:position w:val="0"/>
          <w:sz w:val="36"/>
          <w:szCs w:val="36"/>
          <w:shd w:val="clear"/>
          <w:lang w:eastAsia="zh-CN" w:bidi="ar-SA"/>
        </w:rPr>
      </w:pPr>
      <w:r>
        <w:rPr>
          <w:rFonts w:hint="eastAsia" w:asciiTheme="minorEastAsia" w:hAnsiTheme="minorEastAsia" w:eastAsiaTheme="minorEastAsia" w:cstheme="minorEastAsia"/>
          <w:b/>
          <w:bCs/>
          <w:spacing w:val="0"/>
          <w:w w:val="100"/>
          <w:kern w:val="2"/>
          <w:position w:val="0"/>
          <w:sz w:val="36"/>
          <w:szCs w:val="36"/>
          <w:shd w:val="clear"/>
          <w:lang w:eastAsia="zh-CN" w:bidi="ar-SA"/>
        </w:rPr>
        <w:t>卓越绩效管理模式导入咨询服务项目</w:t>
      </w:r>
      <w:bookmarkEnd w:id="0"/>
      <w:bookmarkEnd w:id="1"/>
      <w:bookmarkEnd w:id="2"/>
      <w:r>
        <w:rPr>
          <w:rFonts w:hint="eastAsia" w:asciiTheme="minorEastAsia" w:hAnsiTheme="minorEastAsia" w:eastAsiaTheme="minorEastAsia" w:cstheme="minorEastAsia"/>
          <w:b/>
          <w:bCs/>
          <w:spacing w:val="0"/>
          <w:w w:val="100"/>
          <w:kern w:val="2"/>
          <w:position w:val="0"/>
          <w:sz w:val="36"/>
          <w:szCs w:val="36"/>
          <w:shd w:val="clear"/>
          <w:lang w:eastAsia="zh-CN" w:bidi="ar-SA"/>
        </w:rPr>
        <w:t>延期</w:t>
      </w:r>
      <w:bookmarkStart w:id="14" w:name="_GoBack"/>
      <w:bookmarkEnd w:id="14"/>
      <w:r>
        <w:rPr>
          <w:rFonts w:hint="eastAsia" w:asciiTheme="minorEastAsia" w:hAnsiTheme="minorEastAsia" w:eastAsiaTheme="minorEastAsia" w:cstheme="minorEastAsia"/>
          <w:b/>
          <w:bCs/>
          <w:spacing w:val="0"/>
          <w:w w:val="100"/>
          <w:kern w:val="2"/>
          <w:position w:val="0"/>
          <w:sz w:val="36"/>
          <w:szCs w:val="36"/>
          <w:shd w:val="clear"/>
          <w:lang w:eastAsia="zh-CN" w:bidi="ar-SA"/>
        </w:rPr>
        <w:t>公告</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spacing w:val="0"/>
          <w:w w:val="100"/>
          <w:kern w:val="2"/>
          <w:position w:val="0"/>
          <w:sz w:val="28"/>
          <w:szCs w:val="28"/>
          <w:shd w:val="clear"/>
          <w:lang w:eastAsia="zh-CN" w:bidi="ar-SA"/>
        </w:rPr>
      </w:pPr>
      <w:r>
        <w:rPr>
          <w:rFonts w:hint="eastAsia" w:ascii="仿宋" w:hAnsi="仿宋" w:eastAsia="仿宋" w:cs="仿宋"/>
          <w:spacing w:val="0"/>
          <w:w w:val="100"/>
          <w:kern w:val="2"/>
          <w:position w:val="0"/>
          <w:sz w:val="28"/>
          <w:szCs w:val="28"/>
          <w:shd w:val="clear"/>
          <w:lang w:eastAsia="zh-CN" w:bidi="ar-SA"/>
        </w:rPr>
        <w:t>郑州煤机综机设备有限公司卓越绩效管理模式导入咨询服务项目已具备招标条件，资金源于企业自筹，自愿采用</w:t>
      </w:r>
      <w:r>
        <w:rPr>
          <w:rFonts w:hint="eastAsia" w:ascii="仿宋" w:hAnsi="仿宋" w:eastAsia="仿宋" w:cs="仿宋"/>
          <w:color w:val="auto"/>
          <w:spacing w:val="0"/>
          <w:w w:val="100"/>
          <w:kern w:val="2"/>
          <w:position w:val="0"/>
          <w:sz w:val="28"/>
          <w:szCs w:val="28"/>
          <w:highlight w:val="none"/>
          <w:shd w:val="clear"/>
          <w:lang w:eastAsia="zh-CN" w:bidi="ar-SA"/>
        </w:rPr>
        <w:t>谈判釆购</w:t>
      </w:r>
      <w:r>
        <w:rPr>
          <w:rFonts w:hint="eastAsia" w:ascii="仿宋" w:hAnsi="仿宋" w:eastAsia="仿宋" w:cs="仿宋"/>
          <w:spacing w:val="0"/>
          <w:w w:val="100"/>
          <w:kern w:val="2"/>
          <w:position w:val="0"/>
          <w:sz w:val="28"/>
          <w:szCs w:val="28"/>
          <w:shd w:val="clear"/>
          <w:lang w:eastAsia="zh-CN" w:bidi="ar-SA"/>
        </w:rPr>
        <w:t>的方式进行。本项目采用</w:t>
      </w:r>
      <w:r>
        <w:rPr>
          <w:rFonts w:hint="eastAsia" w:ascii="仿宋" w:hAnsi="仿宋" w:eastAsia="仿宋" w:cs="仿宋"/>
          <w:color w:val="auto"/>
          <w:spacing w:val="0"/>
          <w:w w:val="100"/>
          <w:kern w:val="2"/>
          <w:position w:val="0"/>
          <w:sz w:val="28"/>
          <w:szCs w:val="28"/>
          <w:shd w:val="clear"/>
          <w:lang w:eastAsia="zh-CN" w:bidi="ar-SA"/>
        </w:rPr>
        <w:t>全电子招标</w:t>
      </w:r>
      <w:r>
        <w:rPr>
          <w:rFonts w:hint="eastAsia" w:ascii="仿宋" w:hAnsi="仿宋" w:eastAsia="仿宋" w:cs="仿宋"/>
          <w:spacing w:val="0"/>
          <w:w w:val="100"/>
          <w:kern w:val="2"/>
          <w:position w:val="0"/>
          <w:sz w:val="28"/>
          <w:szCs w:val="28"/>
          <w:shd w:val="clear"/>
          <w:lang w:eastAsia="zh-CN" w:bidi="ar-SA"/>
        </w:rPr>
        <w:t>方式。现将有关事项公告如下:</w:t>
      </w:r>
    </w:p>
    <w:p>
      <w:pPr>
        <w:keepNext w:val="0"/>
        <w:keepLines w:val="0"/>
        <w:pageBreakBefore w:val="0"/>
        <w:widowControl w:val="0"/>
        <w:numPr>
          <w:ilvl w:val="0"/>
          <w:numId w:val="1"/>
        </w:numPr>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黑体" w:hAnsi="黑体" w:eastAsia="黑体" w:cs="黑体"/>
          <w:spacing w:val="0"/>
          <w:w w:val="100"/>
          <w:kern w:val="2"/>
          <w:position w:val="0"/>
          <w:sz w:val="28"/>
          <w:szCs w:val="28"/>
          <w:shd w:val="clear"/>
          <w:lang w:eastAsia="zh-CN" w:bidi="ar-SA"/>
        </w:rPr>
      </w:pPr>
      <w:r>
        <w:rPr>
          <w:rFonts w:hint="eastAsia" w:ascii="黑体" w:hAnsi="黑体" w:eastAsia="黑体" w:cs="黑体"/>
          <w:spacing w:val="0"/>
          <w:w w:val="100"/>
          <w:kern w:val="2"/>
          <w:position w:val="0"/>
          <w:sz w:val="28"/>
          <w:szCs w:val="28"/>
          <w:shd w:val="clear"/>
          <w:lang w:eastAsia="zh-CN" w:bidi="ar-SA"/>
        </w:rPr>
        <w:t>项目名称：</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60" w:lineRule="exact"/>
        <w:ind w:leftChars="200" w:right="0" w:rightChars="0"/>
        <w:jc w:val="left"/>
        <w:textAlignment w:val="auto"/>
        <w:rPr>
          <w:rFonts w:hint="eastAsia" w:ascii="仿宋" w:hAnsi="仿宋" w:eastAsia="仿宋" w:cs="仿宋"/>
          <w:spacing w:val="0"/>
          <w:w w:val="100"/>
          <w:kern w:val="2"/>
          <w:position w:val="0"/>
          <w:sz w:val="28"/>
          <w:szCs w:val="28"/>
          <w:shd w:val="clear"/>
          <w:lang w:eastAsia="zh-CN" w:bidi="ar-SA"/>
        </w:rPr>
      </w:pPr>
      <w:r>
        <w:rPr>
          <w:rFonts w:hint="eastAsia" w:ascii="仿宋" w:hAnsi="仿宋" w:eastAsia="仿宋" w:cs="仿宋"/>
          <w:spacing w:val="0"/>
          <w:w w:val="100"/>
          <w:kern w:val="2"/>
          <w:position w:val="0"/>
          <w:sz w:val="28"/>
          <w:szCs w:val="28"/>
          <w:shd w:val="clear"/>
          <w:lang w:eastAsia="zh-CN" w:bidi="ar-SA"/>
        </w:rPr>
        <w:t>郑州煤机综机设备有限公司卓越绩效模式导入及实施落地咨询服务项目</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黑体" w:hAnsi="黑体" w:eastAsia="黑体" w:cs="黑体"/>
          <w:spacing w:val="0"/>
          <w:w w:val="100"/>
          <w:kern w:val="2"/>
          <w:position w:val="0"/>
          <w:sz w:val="28"/>
          <w:szCs w:val="28"/>
          <w:shd w:val="clear"/>
          <w:lang w:eastAsia="zh-CN" w:bidi="ar-SA"/>
        </w:rPr>
      </w:pPr>
      <w:r>
        <w:rPr>
          <w:rFonts w:hint="eastAsia" w:ascii="黑体" w:hAnsi="黑体" w:eastAsia="黑体" w:cs="黑体"/>
          <w:spacing w:val="0"/>
          <w:w w:val="100"/>
          <w:kern w:val="2"/>
          <w:position w:val="0"/>
          <w:sz w:val="28"/>
          <w:szCs w:val="28"/>
          <w:shd w:val="clear"/>
          <w:lang w:eastAsia="zh-CN" w:bidi="ar-SA"/>
        </w:rPr>
        <w:t>项目概况</w:t>
      </w:r>
    </w:p>
    <w:p>
      <w:pPr>
        <w:keepNext w:val="0"/>
        <w:keepLines w:val="0"/>
        <w:pageBreakBefore w:val="0"/>
        <w:widowControl w:val="0"/>
        <w:numPr>
          <w:ilvl w:val="0"/>
          <w:numId w:val="2"/>
        </w:numPr>
        <w:shd w:val="clear"/>
        <w:tabs>
          <w:tab w:val="left" w:pos="312"/>
        </w:tabs>
        <w:kinsoku/>
        <w:wordWrap/>
        <w:overflowPunct/>
        <w:topLinePunct w:val="0"/>
        <w:autoSpaceDE/>
        <w:autoSpaceDN/>
        <w:bidi w:val="0"/>
        <w:adjustRightInd/>
        <w:snapToGrid/>
        <w:spacing w:before="0" w:after="0" w:line="560" w:lineRule="exact"/>
        <w:ind w:left="480" w:leftChars="0" w:right="0" w:rightChars="0" w:firstLine="0" w:firstLineChars="0"/>
        <w:jc w:val="left"/>
        <w:textAlignment w:val="auto"/>
        <w:rPr>
          <w:rFonts w:hint="eastAsia" w:ascii="仿宋" w:hAnsi="仿宋" w:eastAsia="仿宋" w:cs="仿宋"/>
          <w:spacing w:val="0"/>
          <w:w w:val="100"/>
          <w:kern w:val="2"/>
          <w:position w:val="0"/>
          <w:sz w:val="28"/>
          <w:szCs w:val="28"/>
          <w:shd w:val="clear"/>
          <w:lang w:val="en-US" w:eastAsia="zh-CN" w:bidi="ar-SA"/>
        </w:rPr>
      </w:pPr>
      <w:r>
        <w:rPr>
          <w:rFonts w:hint="eastAsia" w:ascii="仿宋" w:hAnsi="仿宋" w:eastAsia="仿宋" w:cs="仿宋"/>
          <w:spacing w:val="0"/>
          <w:w w:val="100"/>
          <w:kern w:val="2"/>
          <w:position w:val="0"/>
          <w:sz w:val="28"/>
          <w:szCs w:val="28"/>
          <w:shd w:val="clear"/>
          <w:lang w:val="en-US" w:eastAsia="zh-CN" w:bidi="ar-SA"/>
        </w:rPr>
        <w:t>项目内容：</w:t>
      </w:r>
      <w:r>
        <w:rPr>
          <w:rFonts w:hint="eastAsia" w:ascii="仿宋" w:hAnsi="仿宋" w:eastAsia="仿宋" w:cs="仿宋"/>
          <w:spacing w:val="0"/>
          <w:w w:val="100"/>
          <w:kern w:val="2"/>
          <w:position w:val="0"/>
          <w:sz w:val="28"/>
          <w:szCs w:val="28"/>
          <w:shd w:val="clear"/>
          <w:lang w:eastAsia="zh-CN" w:bidi="ar-SA"/>
        </w:rPr>
        <w:t>卓越绩效管理模式导入及实施落地咨询服务</w:t>
      </w:r>
    </w:p>
    <w:p>
      <w:pPr>
        <w:keepNext w:val="0"/>
        <w:keepLines w:val="0"/>
        <w:pageBreakBefore w:val="0"/>
        <w:widowControl w:val="0"/>
        <w:numPr>
          <w:ilvl w:val="0"/>
          <w:numId w:val="2"/>
        </w:numPr>
        <w:shd w:val="clear"/>
        <w:tabs>
          <w:tab w:val="left" w:pos="312"/>
        </w:tabs>
        <w:kinsoku/>
        <w:wordWrap/>
        <w:overflowPunct/>
        <w:topLinePunct w:val="0"/>
        <w:autoSpaceDE/>
        <w:autoSpaceDN/>
        <w:bidi w:val="0"/>
        <w:adjustRightInd/>
        <w:snapToGrid/>
        <w:spacing w:before="0" w:after="0" w:line="560" w:lineRule="exact"/>
        <w:ind w:left="480" w:leftChars="0" w:right="0" w:rightChars="0" w:firstLine="0" w:firstLineChars="0"/>
        <w:jc w:val="left"/>
        <w:textAlignment w:val="auto"/>
        <w:rPr>
          <w:rFonts w:hint="eastAsia" w:ascii="仿宋" w:hAnsi="仿宋" w:eastAsia="仿宋" w:cs="仿宋"/>
          <w:spacing w:val="0"/>
          <w:w w:val="100"/>
          <w:kern w:val="2"/>
          <w:position w:val="0"/>
          <w:sz w:val="28"/>
          <w:szCs w:val="28"/>
          <w:shd w:val="clear"/>
          <w:lang w:val="en-US" w:eastAsia="zh-CN" w:bidi="ar-SA"/>
        </w:rPr>
      </w:pPr>
      <w:r>
        <w:rPr>
          <w:rFonts w:hint="eastAsia" w:ascii="仿宋" w:hAnsi="仿宋" w:eastAsia="仿宋" w:cs="仿宋"/>
          <w:spacing w:val="0"/>
          <w:w w:val="100"/>
          <w:kern w:val="2"/>
          <w:position w:val="0"/>
          <w:sz w:val="28"/>
          <w:szCs w:val="28"/>
          <w:shd w:val="clear"/>
          <w:lang w:val="en-US" w:eastAsia="zh-CN" w:bidi="ar-SA"/>
        </w:rPr>
        <w:t>项目地点：郑州煤机综机设备有限公司</w:t>
      </w:r>
    </w:p>
    <w:p>
      <w:pPr>
        <w:keepNext w:val="0"/>
        <w:keepLines w:val="0"/>
        <w:pageBreakBefore w:val="0"/>
        <w:widowControl w:val="0"/>
        <w:numPr>
          <w:ilvl w:val="0"/>
          <w:numId w:val="2"/>
        </w:numPr>
        <w:shd w:val="clear"/>
        <w:tabs>
          <w:tab w:val="left" w:pos="312"/>
        </w:tabs>
        <w:kinsoku/>
        <w:wordWrap/>
        <w:overflowPunct/>
        <w:topLinePunct w:val="0"/>
        <w:autoSpaceDE/>
        <w:autoSpaceDN/>
        <w:bidi w:val="0"/>
        <w:adjustRightInd/>
        <w:snapToGrid/>
        <w:spacing w:before="0" w:after="0" w:line="560" w:lineRule="exact"/>
        <w:ind w:left="480" w:leftChars="0" w:right="0" w:rightChars="0" w:firstLine="0" w:firstLineChars="0"/>
        <w:jc w:val="left"/>
        <w:textAlignment w:val="auto"/>
        <w:rPr>
          <w:rFonts w:hint="eastAsia" w:ascii="仿宋" w:hAnsi="仿宋" w:eastAsia="仿宋" w:cs="仿宋"/>
          <w:spacing w:val="0"/>
          <w:w w:val="100"/>
          <w:kern w:val="2"/>
          <w:position w:val="0"/>
          <w:sz w:val="28"/>
          <w:szCs w:val="28"/>
          <w:shd w:val="clear"/>
          <w:lang w:val="en-US" w:eastAsia="zh-CN" w:bidi="ar-SA"/>
        </w:rPr>
      </w:pPr>
      <w:r>
        <w:rPr>
          <w:rFonts w:hint="eastAsia" w:ascii="仿宋" w:hAnsi="仿宋" w:eastAsia="仿宋" w:cs="仿宋"/>
          <w:spacing w:val="0"/>
          <w:w w:val="100"/>
          <w:kern w:val="2"/>
          <w:position w:val="0"/>
          <w:sz w:val="28"/>
          <w:szCs w:val="28"/>
          <w:shd w:val="clear"/>
          <w:lang w:val="en-US" w:eastAsia="zh-CN" w:bidi="ar-SA"/>
        </w:rPr>
        <w:t>招标范围：郑州煤机综机设备有限公司拟采用邀请招标的方式</w:t>
      </w:r>
    </w:p>
    <w:p>
      <w:pPr>
        <w:keepNext w:val="0"/>
        <w:keepLines w:val="0"/>
        <w:pageBreakBefore w:val="0"/>
        <w:widowControl w:val="0"/>
        <w:numPr>
          <w:ilvl w:val="0"/>
          <w:numId w:val="0"/>
        </w:numPr>
        <w:shd w:val="clear"/>
        <w:tabs>
          <w:tab w:val="left" w:pos="312"/>
        </w:tabs>
        <w:kinsoku/>
        <w:wordWrap/>
        <w:overflowPunct/>
        <w:topLinePunct w:val="0"/>
        <w:autoSpaceDE/>
        <w:autoSpaceDN/>
        <w:bidi w:val="0"/>
        <w:adjustRightInd/>
        <w:snapToGrid/>
        <w:spacing w:before="0" w:after="0" w:line="560" w:lineRule="exact"/>
        <w:ind w:right="0" w:rightChars="0"/>
        <w:jc w:val="left"/>
        <w:textAlignment w:val="auto"/>
        <w:rPr>
          <w:rFonts w:hint="eastAsia" w:ascii="仿宋" w:hAnsi="仿宋" w:eastAsia="仿宋" w:cs="仿宋"/>
          <w:spacing w:val="0"/>
          <w:w w:val="100"/>
          <w:kern w:val="2"/>
          <w:position w:val="0"/>
          <w:sz w:val="28"/>
          <w:szCs w:val="28"/>
          <w:shd w:val="clear"/>
          <w:lang w:val="en-US" w:eastAsia="zh-CN" w:bidi="ar-SA"/>
        </w:rPr>
      </w:pPr>
      <w:r>
        <w:rPr>
          <w:rFonts w:hint="eastAsia" w:ascii="仿宋" w:hAnsi="仿宋" w:eastAsia="仿宋" w:cs="仿宋"/>
          <w:spacing w:val="0"/>
          <w:w w:val="100"/>
          <w:kern w:val="2"/>
          <w:position w:val="0"/>
          <w:sz w:val="28"/>
          <w:szCs w:val="28"/>
          <w:shd w:val="clear"/>
          <w:lang w:val="en-US" w:eastAsia="zh-CN" w:bidi="ar-SA"/>
        </w:rPr>
        <w:t>选择专业的卓越绩效管理模式咨询服务机构，确定1家服务单位，为公司提供卓越绩效模式的导入及实施落地咨询服务工作。</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黑体" w:hAnsi="黑体" w:eastAsia="黑体" w:cs="黑体"/>
          <w:spacing w:val="0"/>
          <w:w w:val="100"/>
          <w:kern w:val="2"/>
          <w:position w:val="0"/>
          <w:sz w:val="28"/>
          <w:szCs w:val="28"/>
          <w:shd w:val="clear"/>
          <w:lang w:eastAsia="zh-CN" w:bidi="ar-SA"/>
        </w:rPr>
      </w:pPr>
      <w:r>
        <w:rPr>
          <w:rFonts w:hint="eastAsia" w:ascii="黑体" w:hAnsi="黑体" w:eastAsia="黑体" w:cs="黑体"/>
          <w:spacing w:val="0"/>
          <w:w w:val="100"/>
          <w:kern w:val="2"/>
          <w:position w:val="0"/>
          <w:sz w:val="28"/>
          <w:szCs w:val="28"/>
          <w:shd w:val="clear"/>
          <w:lang w:eastAsia="zh-CN" w:bidi="ar-SA"/>
        </w:rPr>
        <w:t>投标人资格要求：</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2" w:firstLineChars="200"/>
        <w:jc w:val="left"/>
        <w:textAlignment w:val="auto"/>
        <w:rPr>
          <w:rFonts w:hint="eastAsia" w:ascii="仿宋" w:hAnsi="仿宋" w:eastAsia="仿宋" w:cs="仿宋"/>
          <w:b/>
          <w:bCs/>
          <w:spacing w:val="0"/>
          <w:w w:val="100"/>
          <w:kern w:val="2"/>
          <w:position w:val="0"/>
          <w:sz w:val="28"/>
          <w:szCs w:val="28"/>
          <w:shd w:val="clear"/>
          <w:lang w:eastAsia="zh-CN" w:bidi="ar-SA"/>
        </w:rPr>
      </w:pPr>
      <w:r>
        <w:rPr>
          <w:rFonts w:hint="eastAsia" w:ascii="仿宋" w:hAnsi="仿宋" w:eastAsia="仿宋" w:cs="仿宋"/>
          <w:b/>
          <w:bCs/>
          <w:spacing w:val="0"/>
          <w:w w:val="100"/>
          <w:kern w:val="2"/>
          <w:position w:val="0"/>
          <w:sz w:val="28"/>
          <w:szCs w:val="28"/>
          <w:shd w:val="clear"/>
          <w:lang w:eastAsia="zh-CN" w:bidi="ar-SA"/>
        </w:rPr>
        <w:t>（一）通用条款</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spacing w:val="0"/>
          <w:w w:val="100"/>
          <w:kern w:val="2"/>
          <w:position w:val="0"/>
          <w:sz w:val="28"/>
          <w:szCs w:val="28"/>
          <w:shd w:val="clear"/>
          <w:lang w:eastAsia="zh-CN" w:bidi="ar-SA"/>
        </w:rPr>
      </w:pPr>
      <w:bookmarkStart w:id="3" w:name="bookmark12"/>
      <w:bookmarkEnd w:id="3"/>
      <w:r>
        <w:rPr>
          <w:rFonts w:hint="eastAsia" w:ascii="仿宋" w:hAnsi="仿宋" w:eastAsia="仿宋" w:cs="仿宋"/>
          <w:spacing w:val="0"/>
          <w:w w:val="100"/>
          <w:kern w:val="2"/>
          <w:position w:val="0"/>
          <w:sz w:val="28"/>
          <w:szCs w:val="28"/>
          <w:shd w:val="clear"/>
          <w:lang w:val="en-US" w:eastAsia="zh-CN" w:bidi="ar-SA"/>
        </w:rPr>
        <w:t>1.</w:t>
      </w:r>
      <w:r>
        <w:rPr>
          <w:rFonts w:hint="eastAsia" w:ascii="仿宋" w:hAnsi="仿宋" w:eastAsia="仿宋" w:cs="仿宋"/>
          <w:spacing w:val="0"/>
          <w:w w:val="100"/>
          <w:kern w:val="2"/>
          <w:position w:val="0"/>
          <w:sz w:val="28"/>
          <w:szCs w:val="28"/>
          <w:shd w:val="clear"/>
          <w:lang w:eastAsia="zh-CN" w:bidi="ar-SA"/>
        </w:rPr>
        <w:t>中华人民共和国境内注册的法人或组织。</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spacing w:val="0"/>
          <w:w w:val="100"/>
          <w:kern w:val="2"/>
          <w:position w:val="0"/>
          <w:sz w:val="28"/>
          <w:szCs w:val="28"/>
          <w:shd w:val="clear"/>
          <w:lang w:eastAsia="zh-CN" w:bidi="ar-SA"/>
        </w:rPr>
      </w:pPr>
      <w:r>
        <w:rPr>
          <w:rFonts w:hint="eastAsia" w:ascii="仿宋" w:hAnsi="仿宋" w:eastAsia="仿宋" w:cs="仿宋"/>
          <w:spacing w:val="0"/>
          <w:w w:val="100"/>
          <w:kern w:val="2"/>
          <w:position w:val="0"/>
          <w:sz w:val="28"/>
          <w:szCs w:val="28"/>
          <w:shd w:val="clear"/>
          <w:lang w:val="en-US" w:eastAsia="zh-CN" w:bidi="ar-SA"/>
        </w:rPr>
        <w:t>2</w:t>
      </w:r>
      <w:bookmarkStart w:id="4" w:name="bookmark13"/>
      <w:bookmarkEnd w:id="4"/>
      <w:r>
        <w:rPr>
          <w:rFonts w:hint="eastAsia" w:ascii="仿宋" w:hAnsi="仿宋" w:eastAsia="仿宋" w:cs="仿宋"/>
          <w:spacing w:val="0"/>
          <w:w w:val="100"/>
          <w:kern w:val="2"/>
          <w:position w:val="0"/>
          <w:sz w:val="28"/>
          <w:szCs w:val="28"/>
          <w:shd w:val="clear"/>
          <w:lang w:val="en-US" w:eastAsia="zh-CN" w:bidi="ar-SA"/>
        </w:rPr>
        <w:t>.</w:t>
      </w:r>
      <w:r>
        <w:rPr>
          <w:rFonts w:hint="eastAsia" w:ascii="仿宋" w:hAnsi="仿宋" w:eastAsia="仿宋" w:cs="仿宋"/>
          <w:spacing w:val="0"/>
          <w:w w:val="100"/>
          <w:kern w:val="2"/>
          <w:position w:val="0"/>
          <w:sz w:val="28"/>
          <w:szCs w:val="28"/>
          <w:shd w:val="clear"/>
          <w:lang w:eastAsia="zh-CN" w:bidi="ar-SA"/>
        </w:rPr>
        <w:t>单位负责人为同一人或者存在控股、管理关系的不同单位，不得参加同一标段投标或者未划分标段的同一招标项目投标。</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spacing w:val="0"/>
          <w:w w:val="100"/>
          <w:kern w:val="2"/>
          <w:position w:val="0"/>
          <w:sz w:val="28"/>
          <w:szCs w:val="28"/>
          <w:shd w:val="clear"/>
          <w:lang w:eastAsia="zh-CN" w:bidi="ar-SA"/>
        </w:rPr>
      </w:pPr>
      <w:bookmarkStart w:id="5" w:name="bookmark14"/>
      <w:bookmarkEnd w:id="5"/>
      <w:r>
        <w:rPr>
          <w:rFonts w:hint="eastAsia" w:ascii="仿宋" w:hAnsi="仿宋" w:eastAsia="仿宋" w:cs="仿宋"/>
          <w:spacing w:val="0"/>
          <w:w w:val="100"/>
          <w:kern w:val="2"/>
          <w:position w:val="0"/>
          <w:sz w:val="28"/>
          <w:szCs w:val="28"/>
          <w:shd w:val="clear"/>
          <w:lang w:val="en-US" w:eastAsia="zh-CN" w:bidi="ar-SA"/>
        </w:rPr>
        <w:t>3</w:t>
      </w:r>
      <w:r>
        <w:rPr>
          <w:rFonts w:hint="eastAsia" w:ascii="仿宋" w:hAnsi="仿宋" w:eastAsia="仿宋" w:cs="仿宋"/>
          <w:spacing w:val="0"/>
          <w:w w:val="100"/>
          <w:kern w:val="2"/>
          <w:position w:val="0"/>
          <w:sz w:val="28"/>
          <w:szCs w:val="28"/>
          <w:shd w:val="clear"/>
          <w:lang w:val="en-US" w:eastAsia="en-US" w:bidi="ar-SA"/>
        </w:rPr>
        <w:t>.</w:t>
      </w:r>
      <w:r>
        <w:rPr>
          <w:rFonts w:hint="eastAsia" w:ascii="仿宋" w:hAnsi="仿宋" w:eastAsia="仿宋" w:cs="仿宋"/>
          <w:spacing w:val="0"/>
          <w:w w:val="100"/>
          <w:kern w:val="2"/>
          <w:position w:val="0"/>
          <w:sz w:val="28"/>
          <w:szCs w:val="28"/>
          <w:shd w:val="clear"/>
          <w:lang w:eastAsia="zh-CN" w:bidi="ar-SA"/>
        </w:rPr>
        <w:t>具有独立签订合同的权利和良好履行合同的能力。</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spacing w:val="0"/>
          <w:w w:val="100"/>
          <w:kern w:val="2"/>
          <w:position w:val="0"/>
          <w:sz w:val="28"/>
          <w:szCs w:val="28"/>
          <w:shd w:val="clear"/>
          <w:lang w:eastAsia="zh-CN" w:bidi="ar-SA"/>
        </w:rPr>
      </w:pPr>
      <w:bookmarkStart w:id="6" w:name="bookmark15"/>
      <w:bookmarkEnd w:id="6"/>
      <w:r>
        <w:rPr>
          <w:rFonts w:hint="eastAsia" w:ascii="仿宋" w:hAnsi="仿宋" w:eastAsia="仿宋" w:cs="仿宋"/>
          <w:spacing w:val="0"/>
          <w:w w:val="100"/>
          <w:kern w:val="2"/>
          <w:position w:val="0"/>
          <w:sz w:val="28"/>
          <w:szCs w:val="28"/>
          <w:shd w:val="clear"/>
          <w:lang w:val="en-US" w:eastAsia="zh-CN" w:bidi="ar-SA"/>
        </w:rPr>
        <w:t>4</w:t>
      </w:r>
      <w:r>
        <w:rPr>
          <w:rFonts w:hint="eastAsia" w:ascii="仿宋" w:hAnsi="仿宋" w:eastAsia="仿宋" w:cs="仿宋"/>
          <w:spacing w:val="0"/>
          <w:w w:val="100"/>
          <w:kern w:val="2"/>
          <w:position w:val="0"/>
          <w:sz w:val="28"/>
          <w:szCs w:val="28"/>
          <w:shd w:val="clear"/>
          <w:lang w:val="en-US" w:eastAsia="en-US" w:bidi="ar-SA"/>
        </w:rPr>
        <w:t>.</w:t>
      </w:r>
      <w:r>
        <w:rPr>
          <w:rFonts w:hint="eastAsia" w:ascii="仿宋" w:hAnsi="仿宋" w:eastAsia="仿宋" w:cs="仿宋"/>
          <w:spacing w:val="0"/>
          <w:w w:val="100"/>
          <w:kern w:val="2"/>
          <w:position w:val="0"/>
          <w:sz w:val="28"/>
          <w:szCs w:val="28"/>
          <w:shd w:val="clear"/>
          <w:lang w:eastAsia="zh-CN" w:bidi="ar-SA"/>
        </w:rPr>
        <w:t>具有良好的银行资信和商业信誉,没有处于被责令停业，财产被接管、冻结，破产状态。</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spacing w:val="0"/>
          <w:w w:val="100"/>
          <w:kern w:val="2"/>
          <w:position w:val="0"/>
          <w:sz w:val="28"/>
          <w:szCs w:val="28"/>
          <w:shd w:val="clear"/>
          <w:lang w:eastAsia="zh-CN" w:bidi="ar-SA"/>
        </w:rPr>
      </w:pPr>
      <w:r>
        <w:rPr>
          <w:rFonts w:hint="eastAsia" w:ascii="仿宋" w:hAnsi="仿宋" w:eastAsia="仿宋" w:cs="仿宋"/>
          <w:spacing w:val="0"/>
          <w:w w:val="100"/>
          <w:kern w:val="2"/>
          <w:position w:val="0"/>
          <w:sz w:val="28"/>
          <w:szCs w:val="28"/>
          <w:shd w:val="clear"/>
          <w:lang w:val="en-US" w:eastAsia="en-US" w:bidi="ar-SA"/>
        </w:rPr>
        <w:t xml:space="preserve">5. </w:t>
      </w:r>
      <w:r>
        <w:rPr>
          <w:rFonts w:hint="eastAsia" w:ascii="仿宋" w:hAnsi="仿宋" w:eastAsia="仿宋" w:cs="仿宋"/>
          <w:spacing w:val="0"/>
          <w:w w:val="100"/>
          <w:kern w:val="2"/>
          <w:position w:val="0"/>
          <w:sz w:val="28"/>
          <w:szCs w:val="28"/>
          <w:shd w:val="clear"/>
          <w:lang w:eastAsia="zh-CN" w:bidi="ar-SA"/>
        </w:rPr>
        <w:t>2017年1月至今在本集团公司系统内没有不良合同履约行为。</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spacing w:val="0"/>
          <w:w w:val="100"/>
          <w:kern w:val="2"/>
          <w:position w:val="0"/>
          <w:sz w:val="28"/>
          <w:szCs w:val="28"/>
          <w:shd w:val="clear"/>
          <w:lang w:eastAsia="zh-CN" w:bidi="ar-SA"/>
        </w:rPr>
      </w:pPr>
      <w:bookmarkStart w:id="7" w:name="bookmark16"/>
      <w:bookmarkEnd w:id="7"/>
      <w:r>
        <w:rPr>
          <w:rFonts w:hint="eastAsia" w:ascii="仿宋" w:hAnsi="仿宋" w:eastAsia="仿宋" w:cs="仿宋"/>
          <w:spacing w:val="0"/>
          <w:w w:val="100"/>
          <w:kern w:val="2"/>
          <w:position w:val="0"/>
          <w:sz w:val="28"/>
          <w:szCs w:val="28"/>
          <w:shd w:val="clear"/>
          <w:lang w:val="en-US" w:eastAsia="zh-CN" w:bidi="ar-SA"/>
        </w:rPr>
        <w:t>6</w:t>
      </w:r>
      <w:r>
        <w:rPr>
          <w:rFonts w:hint="eastAsia" w:ascii="仿宋" w:hAnsi="仿宋" w:eastAsia="仿宋" w:cs="仿宋"/>
          <w:spacing w:val="0"/>
          <w:w w:val="100"/>
          <w:kern w:val="2"/>
          <w:position w:val="0"/>
          <w:sz w:val="28"/>
          <w:szCs w:val="28"/>
          <w:shd w:val="clear"/>
          <w:lang w:val="en-US" w:eastAsia="en-US" w:bidi="ar-SA"/>
        </w:rPr>
        <w:t>.</w:t>
      </w:r>
      <w:r>
        <w:rPr>
          <w:rFonts w:hint="eastAsia" w:ascii="仿宋" w:hAnsi="仿宋" w:eastAsia="仿宋" w:cs="仿宋"/>
          <w:spacing w:val="0"/>
          <w:w w:val="100"/>
          <w:kern w:val="2"/>
          <w:position w:val="0"/>
          <w:sz w:val="28"/>
          <w:szCs w:val="28"/>
          <w:shd w:val="clear"/>
          <w:lang w:eastAsia="zh-CN" w:bidi="ar-SA"/>
        </w:rPr>
        <w:t>没有被工商行政管理机关在全国企业信用信息公示系统中列入严重违法失信企业名单。</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spacing w:val="0"/>
          <w:w w:val="100"/>
          <w:kern w:val="2"/>
          <w:position w:val="0"/>
          <w:sz w:val="28"/>
          <w:szCs w:val="28"/>
          <w:shd w:val="clear"/>
          <w:lang w:eastAsia="zh-CN" w:bidi="ar-SA"/>
        </w:rPr>
      </w:pPr>
      <w:bookmarkStart w:id="8" w:name="bookmark17"/>
      <w:bookmarkEnd w:id="8"/>
      <w:r>
        <w:rPr>
          <w:rFonts w:hint="eastAsia" w:ascii="仿宋" w:hAnsi="仿宋" w:eastAsia="仿宋" w:cs="仿宋"/>
          <w:spacing w:val="0"/>
          <w:w w:val="100"/>
          <w:kern w:val="2"/>
          <w:position w:val="0"/>
          <w:sz w:val="28"/>
          <w:szCs w:val="28"/>
          <w:shd w:val="clear"/>
          <w:lang w:val="en-US" w:eastAsia="zh-CN" w:bidi="ar-SA"/>
        </w:rPr>
        <w:t>7</w:t>
      </w:r>
      <w:r>
        <w:rPr>
          <w:rFonts w:hint="eastAsia" w:ascii="仿宋" w:hAnsi="仿宋" w:eastAsia="仿宋" w:cs="仿宋"/>
          <w:spacing w:val="0"/>
          <w:w w:val="100"/>
          <w:kern w:val="2"/>
          <w:position w:val="0"/>
          <w:sz w:val="28"/>
          <w:szCs w:val="28"/>
          <w:shd w:val="clear"/>
          <w:lang w:val="en-US" w:eastAsia="en-US" w:bidi="ar-SA"/>
        </w:rPr>
        <w:t>.</w:t>
      </w:r>
      <w:r>
        <w:rPr>
          <w:rFonts w:hint="eastAsia" w:ascii="仿宋" w:hAnsi="仿宋" w:eastAsia="仿宋" w:cs="仿宋"/>
          <w:spacing w:val="0"/>
          <w:w w:val="100"/>
          <w:kern w:val="2"/>
          <w:position w:val="0"/>
          <w:sz w:val="28"/>
          <w:szCs w:val="28"/>
          <w:shd w:val="clear"/>
          <w:lang w:eastAsia="zh-CN" w:bidi="ar-SA"/>
        </w:rPr>
        <w:t>没有被最高人民法院在</w:t>
      </w:r>
      <w:r>
        <w:rPr>
          <w:rFonts w:hint="eastAsia" w:ascii="仿宋" w:hAnsi="仿宋" w:eastAsia="仿宋" w:cs="仿宋"/>
          <w:spacing w:val="0"/>
          <w:w w:val="100"/>
          <w:kern w:val="2"/>
          <w:position w:val="0"/>
          <w:sz w:val="28"/>
          <w:szCs w:val="28"/>
          <w:shd w:val="clear"/>
          <w:lang w:val="zh-CN" w:eastAsia="zh-CN" w:bidi="ar-SA"/>
        </w:rPr>
        <w:t>“信用</w:t>
      </w:r>
      <w:r>
        <w:rPr>
          <w:rFonts w:hint="eastAsia" w:ascii="仿宋" w:hAnsi="仿宋" w:eastAsia="仿宋" w:cs="仿宋"/>
          <w:spacing w:val="0"/>
          <w:w w:val="100"/>
          <w:kern w:val="2"/>
          <w:position w:val="0"/>
          <w:sz w:val="28"/>
          <w:szCs w:val="28"/>
          <w:shd w:val="clear"/>
          <w:lang w:eastAsia="zh-CN" w:bidi="ar-SA"/>
        </w:rPr>
        <w:t>中国”网站或各级信用信息共享平台中列入失信被执行人名单。</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spacing w:val="0"/>
          <w:w w:val="100"/>
          <w:kern w:val="2"/>
          <w:position w:val="0"/>
          <w:sz w:val="28"/>
          <w:szCs w:val="28"/>
          <w:shd w:val="clear"/>
          <w:lang w:eastAsia="zh-CN" w:bidi="ar-SA"/>
        </w:rPr>
      </w:pPr>
      <w:bookmarkStart w:id="9" w:name="bookmark18"/>
      <w:bookmarkEnd w:id="9"/>
      <w:r>
        <w:rPr>
          <w:rFonts w:hint="eastAsia" w:ascii="仿宋" w:hAnsi="仿宋" w:eastAsia="仿宋" w:cs="仿宋"/>
          <w:spacing w:val="0"/>
          <w:w w:val="100"/>
          <w:kern w:val="2"/>
          <w:position w:val="0"/>
          <w:sz w:val="28"/>
          <w:szCs w:val="28"/>
          <w:shd w:val="clear"/>
          <w:lang w:val="en-US" w:eastAsia="zh-CN" w:bidi="ar-SA"/>
        </w:rPr>
        <w:t>8</w:t>
      </w:r>
      <w:r>
        <w:rPr>
          <w:rFonts w:hint="eastAsia" w:ascii="仿宋" w:hAnsi="仿宋" w:eastAsia="仿宋" w:cs="仿宋"/>
          <w:spacing w:val="0"/>
          <w:w w:val="100"/>
          <w:kern w:val="2"/>
          <w:position w:val="0"/>
          <w:sz w:val="28"/>
          <w:szCs w:val="28"/>
          <w:shd w:val="clear"/>
          <w:lang w:val="en-US" w:eastAsia="en-US" w:bidi="ar-SA"/>
        </w:rPr>
        <w:t>.</w:t>
      </w:r>
      <w:r>
        <w:rPr>
          <w:rFonts w:hint="eastAsia" w:ascii="仿宋" w:hAnsi="仿宋" w:eastAsia="仿宋" w:cs="仿宋"/>
          <w:spacing w:val="0"/>
          <w:w w:val="100"/>
          <w:kern w:val="2"/>
          <w:position w:val="0"/>
          <w:sz w:val="28"/>
          <w:szCs w:val="28"/>
          <w:shd w:val="clear"/>
          <w:lang w:val="en-US" w:eastAsia="zh-CN" w:bidi="ar-SA"/>
        </w:rPr>
        <w:t>近三年法</w:t>
      </w:r>
      <w:r>
        <w:rPr>
          <w:rFonts w:hint="eastAsia" w:ascii="仿宋" w:hAnsi="仿宋" w:eastAsia="仿宋" w:cs="仿宋"/>
          <w:spacing w:val="0"/>
          <w:w w:val="100"/>
          <w:kern w:val="2"/>
          <w:position w:val="0"/>
          <w:sz w:val="28"/>
          <w:szCs w:val="28"/>
          <w:shd w:val="clear"/>
          <w:lang w:eastAsia="zh-CN" w:bidi="ar-SA"/>
        </w:rPr>
        <w:t>定</w:t>
      </w:r>
      <w:r>
        <w:rPr>
          <w:rFonts w:hint="eastAsia" w:ascii="仿宋" w:hAnsi="仿宋" w:eastAsia="仿宋" w:cs="仿宋"/>
          <w:spacing w:val="0"/>
          <w:w w:val="100"/>
          <w:kern w:val="2"/>
          <w:position w:val="0"/>
          <w:sz w:val="28"/>
          <w:szCs w:val="28"/>
          <w:shd w:val="clear"/>
          <w:lang w:val="zh-CN" w:eastAsia="zh-CN" w:bidi="ar-SA"/>
        </w:rPr>
        <w:t>代表人、项目</w:t>
      </w:r>
      <w:r>
        <w:rPr>
          <w:rFonts w:hint="eastAsia" w:ascii="仿宋" w:hAnsi="仿宋" w:eastAsia="仿宋" w:cs="仿宋"/>
          <w:spacing w:val="0"/>
          <w:w w:val="100"/>
          <w:kern w:val="2"/>
          <w:position w:val="0"/>
          <w:sz w:val="28"/>
          <w:szCs w:val="28"/>
          <w:shd w:val="clear"/>
          <w:lang w:eastAsia="zh-CN" w:bidi="ar-SA"/>
        </w:rPr>
        <w:t>负责人没有行贿犯罪行为。</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spacing w:val="0"/>
          <w:w w:val="100"/>
          <w:kern w:val="2"/>
          <w:position w:val="0"/>
          <w:sz w:val="28"/>
          <w:szCs w:val="28"/>
          <w:shd w:val="clear"/>
          <w:lang w:eastAsia="zh-CN" w:bidi="ar-SA"/>
        </w:rPr>
      </w:pPr>
      <w:bookmarkStart w:id="10" w:name="bookmark19"/>
      <w:bookmarkEnd w:id="10"/>
      <w:r>
        <w:rPr>
          <w:rFonts w:hint="eastAsia" w:ascii="仿宋" w:hAnsi="仿宋" w:eastAsia="仿宋" w:cs="仿宋"/>
          <w:spacing w:val="0"/>
          <w:w w:val="100"/>
          <w:kern w:val="2"/>
          <w:position w:val="0"/>
          <w:sz w:val="28"/>
          <w:szCs w:val="28"/>
          <w:shd w:val="clear"/>
          <w:lang w:val="en-US" w:eastAsia="zh-CN" w:bidi="ar-SA"/>
        </w:rPr>
        <w:t>9</w:t>
      </w:r>
      <w:r>
        <w:rPr>
          <w:rFonts w:hint="eastAsia" w:ascii="仿宋" w:hAnsi="仿宋" w:eastAsia="仿宋" w:cs="仿宋"/>
          <w:spacing w:val="0"/>
          <w:w w:val="100"/>
          <w:kern w:val="2"/>
          <w:position w:val="0"/>
          <w:sz w:val="28"/>
          <w:szCs w:val="28"/>
          <w:shd w:val="clear"/>
          <w:lang w:val="en-US" w:eastAsia="en-US" w:bidi="ar-SA"/>
        </w:rPr>
        <w:t>.</w:t>
      </w:r>
      <w:r>
        <w:rPr>
          <w:rFonts w:hint="eastAsia" w:ascii="仿宋" w:hAnsi="仿宋" w:eastAsia="仿宋" w:cs="仿宋"/>
          <w:spacing w:val="0"/>
          <w:w w:val="100"/>
          <w:kern w:val="2"/>
          <w:position w:val="0"/>
          <w:sz w:val="28"/>
          <w:szCs w:val="28"/>
          <w:shd w:val="clear"/>
          <w:lang w:eastAsia="zh-CN" w:bidi="ar-SA"/>
        </w:rPr>
        <w:t>投标人同时满足项目具体资格要求的内容详见《项目资格要求表》，并在投标文件中提供相应的证明材料。</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spacing w:val="0"/>
          <w:w w:val="100"/>
          <w:kern w:val="2"/>
          <w:position w:val="0"/>
          <w:sz w:val="28"/>
          <w:szCs w:val="28"/>
          <w:shd w:val="clear"/>
          <w:lang w:eastAsia="zh-CN" w:bidi="ar-SA"/>
        </w:rPr>
      </w:pPr>
      <w:r>
        <w:rPr>
          <w:rFonts w:hint="eastAsia" w:ascii="仿宋" w:hAnsi="仿宋" w:eastAsia="仿宋" w:cs="仿宋"/>
          <w:spacing w:val="0"/>
          <w:w w:val="100"/>
          <w:kern w:val="2"/>
          <w:position w:val="0"/>
          <w:sz w:val="28"/>
          <w:szCs w:val="28"/>
          <w:shd w:val="clear"/>
          <w:lang w:val="en-US" w:eastAsia="en-US" w:bidi="ar-SA"/>
        </w:rPr>
        <w:t>10.</w:t>
      </w:r>
      <w:r>
        <w:rPr>
          <w:rFonts w:hint="eastAsia" w:ascii="仿宋" w:hAnsi="仿宋" w:eastAsia="仿宋" w:cs="仿宋"/>
          <w:spacing w:val="0"/>
          <w:w w:val="100"/>
          <w:kern w:val="2"/>
          <w:position w:val="0"/>
          <w:sz w:val="28"/>
          <w:szCs w:val="28"/>
          <w:shd w:val="clear"/>
          <w:lang w:eastAsia="zh-CN" w:bidi="ar-SA"/>
        </w:rPr>
        <w:t>本项目谢绝联合</w:t>
      </w:r>
      <w:r>
        <w:rPr>
          <w:rFonts w:hint="eastAsia" w:ascii="仿宋" w:hAnsi="仿宋" w:eastAsia="仿宋" w:cs="仿宋"/>
          <w:spacing w:val="0"/>
          <w:w w:val="100"/>
          <w:kern w:val="2"/>
          <w:position w:val="0"/>
          <w:sz w:val="28"/>
          <w:szCs w:val="28"/>
          <w:shd w:val="clear"/>
          <w:lang w:val="zh-CN" w:eastAsia="zh-CN" w:bidi="ar-SA"/>
        </w:rPr>
        <w:t>投标。</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2" w:firstLineChars="200"/>
        <w:jc w:val="left"/>
        <w:textAlignment w:val="auto"/>
        <w:rPr>
          <w:rFonts w:hint="eastAsia" w:ascii="仿宋" w:hAnsi="仿宋" w:eastAsia="仿宋" w:cs="仿宋"/>
          <w:b/>
          <w:bCs/>
          <w:spacing w:val="0"/>
          <w:w w:val="100"/>
          <w:kern w:val="2"/>
          <w:position w:val="0"/>
          <w:sz w:val="28"/>
          <w:szCs w:val="28"/>
          <w:shd w:val="clear"/>
          <w:lang w:eastAsia="zh-CN" w:bidi="ar-SA"/>
        </w:rPr>
      </w:pPr>
      <w:bookmarkStart w:id="11" w:name="bookmark20"/>
      <w:bookmarkEnd w:id="11"/>
      <w:r>
        <w:rPr>
          <w:rFonts w:hint="eastAsia" w:ascii="仿宋" w:hAnsi="仿宋" w:eastAsia="仿宋" w:cs="仿宋"/>
          <w:b/>
          <w:bCs/>
          <w:spacing w:val="0"/>
          <w:w w:val="100"/>
          <w:kern w:val="2"/>
          <w:position w:val="0"/>
          <w:sz w:val="28"/>
          <w:szCs w:val="28"/>
          <w:shd w:val="clear"/>
          <w:lang w:eastAsia="zh-CN" w:bidi="ar-SA"/>
        </w:rPr>
        <w:t>（二）专项条款</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spacing w:val="0"/>
          <w:w w:val="100"/>
          <w:kern w:val="2"/>
          <w:position w:val="0"/>
          <w:sz w:val="28"/>
          <w:szCs w:val="28"/>
          <w:shd w:val="clear"/>
          <w:lang w:val="en-US" w:eastAsia="zh-CN" w:bidi="ar-SA"/>
        </w:rPr>
      </w:pPr>
      <w:r>
        <w:rPr>
          <w:rFonts w:hint="eastAsia" w:ascii="仿宋" w:hAnsi="仿宋" w:eastAsia="仿宋" w:cs="仿宋"/>
          <w:spacing w:val="0"/>
          <w:w w:val="100"/>
          <w:kern w:val="2"/>
          <w:position w:val="0"/>
          <w:sz w:val="28"/>
          <w:szCs w:val="28"/>
          <w:shd w:val="clear"/>
          <w:lang w:val="en-US" w:eastAsia="zh-CN" w:bidi="ar-SA"/>
        </w:rPr>
        <w:t>1.投标人报名时应出具以下资质证书原件及加盖公章的复印件，包括：</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spacing w:val="0"/>
          <w:w w:val="100"/>
          <w:kern w:val="2"/>
          <w:position w:val="0"/>
          <w:sz w:val="28"/>
          <w:szCs w:val="28"/>
          <w:shd w:val="clear"/>
          <w:lang w:val="en-US" w:eastAsia="zh-CN" w:bidi="ar-SA"/>
        </w:rPr>
      </w:pPr>
      <w:r>
        <w:rPr>
          <w:rFonts w:hint="eastAsia" w:ascii="仿宋" w:hAnsi="仿宋" w:eastAsia="仿宋" w:cs="仿宋"/>
          <w:spacing w:val="0"/>
          <w:w w:val="100"/>
          <w:kern w:val="2"/>
          <w:position w:val="0"/>
          <w:sz w:val="28"/>
          <w:szCs w:val="28"/>
          <w:shd w:val="clear"/>
          <w:lang w:val="en-US" w:eastAsia="zh-CN" w:bidi="ar-SA"/>
        </w:rPr>
        <w:t>（1）投标人为企业的，应提交营业执照和组织机构代码证的复印件（按照“三证合一”或“五证合一”登记制度进行登记的，可仅提供营业执照复印件）；</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spacing w:val="0"/>
          <w:w w:val="100"/>
          <w:kern w:val="2"/>
          <w:position w:val="0"/>
          <w:sz w:val="28"/>
          <w:szCs w:val="28"/>
          <w:shd w:val="clear"/>
          <w:lang w:val="en-US" w:eastAsia="zh-CN" w:bidi="ar-SA"/>
        </w:rPr>
      </w:pPr>
      <w:r>
        <w:rPr>
          <w:rFonts w:hint="eastAsia" w:ascii="仿宋" w:hAnsi="仿宋" w:eastAsia="仿宋" w:cs="仿宋"/>
          <w:spacing w:val="0"/>
          <w:w w:val="100"/>
          <w:kern w:val="2"/>
          <w:position w:val="0"/>
          <w:sz w:val="28"/>
          <w:szCs w:val="28"/>
          <w:shd w:val="clear"/>
          <w:lang w:val="en-US" w:eastAsia="zh-CN" w:bidi="ar-SA"/>
        </w:rPr>
        <w:t>（2）投标人为依法允许经营的事业单位的，应提交事业单位法人证书和组织机构代码证的复印件。</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val="en-US" w:eastAsia="zh-CN" w:bidi="ar-SA"/>
        </w:rPr>
        <w:t>（3）其他证实性材料。</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color w:val="auto"/>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val="en-US" w:eastAsia="zh-CN" w:bidi="ar-SA"/>
        </w:rPr>
        <w:t>（4）不接受代理商投标。</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color w:val="auto"/>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val="en-US" w:eastAsia="zh-CN" w:bidi="ar-SA"/>
        </w:rPr>
        <w:t>2.投标人应具备的业绩要求：</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color w:val="auto"/>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val="en-US" w:eastAsia="zh-CN" w:bidi="ar-SA"/>
        </w:rPr>
        <w:t>需提供近三年已完成的类似项目情况表，并附销售合同复印件，并提供与销售合同相对应的发票复印件，其他详见招标文件。</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黑体" w:hAnsi="黑体" w:eastAsia="黑体" w:cs="黑体"/>
          <w:spacing w:val="0"/>
          <w:w w:val="100"/>
          <w:kern w:val="2"/>
          <w:position w:val="0"/>
          <w:sz w:val="28"/>
          <w:szCs w:val="28"/>
          <w:shd w:val="clear"/>
          <w:lang w:val="en-US" w:eastAsia="zh-CN" w:bidi="ar-SA"/>
        </w:rPr>
      </w:pPr>
      <w:r>
        <w:rPr>
          <w:rFonts w:hint="eastAsia" w:ascii="黑体" w:hAnsi="黑体" w:eastAsia="黑体" w:cs="黑体"/>
          <w:spacing w:val="0"/>
          <w:w w:val="100"/>
          <w:kern w:val="2"/>
          <w:position w:val="0"/>
          <w:sz w:val="28"/>
          <w:szCs w:val="28"/>
          <w:shd w:val="clear"/>
          <w:lang w:val="en-US" w:eastAsia="zh-CN" w:bidi="ar-SA"/>
        </w:rPr>
        <w:t>报名及招标文件的获取</w:t>
      </w:r>
    </w:p>
    <w:p>
      <w:pPr>
        <w:keepNext w:val="0"/>
        <w:keepLines w:val="0"/>
        <w:pageBreakBefore w:val="0"/>
        <w:widowControl w:val="0"/>
        <w:numPr>
          <w:ilvl w:val="0"/>
          <w:numId w:val="3"/>
        </w:numPr>
        <w:shd w:val="clear"/>
        <w:kinsoku/>
        <w:wordWrap/>
        <w:overflowPunct/>
        <w:topLinePunct w:val="0"/>
        <w:autoSpaceDE/>
        <w:autoSpaceDN/>
        <w:bidi w:val="0"/>
        <w:adjustRightInd/>
        <w:snapToGrid/>
        <w:spacing w:before="0" w:after="0" w:line="560" w:lineRule="exact"/>
        <w:ind w:right="0" w:rightChars="0" w:firstLine="560" w:firstLineChars="200"/>
        <w:jc w:val="left"/>
        <w:textAlignment w:val="auto"/>
        <w:rPr>
          <w:rFonts w:hint="eastAsia" w:ascii="仿宋" w:hAnsi="仿宋" w:eastAsia="仿宋" w:cs="仿宋"/>
          <w:color w:val="auto"/>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val="en-US" w:eastAsia="zh-CN" w:bidi="ar-SA"/>
        </w:rPr>
        <w:t>凡有意参加投标者，请于2021年7月31日至2021年8月4日17时前登录郑煤机集团电子招投标平台进行注册报名（网址http://www.zmjbid.com），并电话告知郑州煤机综机设备有限公司招标办公室提交相关资料；</w:t>
      </w:r>
    </w:p>
    <w:p>
      <w:pPr>
        <w:keepNext w:val="0"/>
        <w:keepLines w:val="0"/>
        <w:pageBreakBefore w:val="0"/>
        <w:widowControl w:val="0"/>
        <w:numPr>
          <w:ilvl w:val="0"/>
          <w:numId w:val="3"/>
        </w:numPr>
        <w:shd w:val="clear"/>
        <w:kinsoku/>
        <w:wordWrap/>
        <w:overflowPunct/>
        <w:topLinePunct w:val="0"/>
        <w:autoSpaceDE/>
        <w:autoSpaceDN/>
        <w:bidi w:val="0"/>
        <w:adjustRightInd/>
        <w:snapToGrid/>
        <w:spacing w:before="0" w:after="0" w:line="560" w:lineRule="exact"/>
        <w:ind w:right="0" w:rightChars="0" w:firstLine="560" w:firstLineChars="200"/>
        <w:jc w:val="left"/>
        <w:textAlignment w:val="auto"/>
        <w:rPr>
          <w:rFonts w:hint="eastAsia" w:ascii="仿宋" w:hAnsi="仿宋" w:eastAsia="仿宋" w:cs="仿宋"/>
          <w:spacing w:val="0"/>
          <w:w w:val="100"/>
          <w:kern w:val="2"/>
          <w:position w:val="0"/>
          <w:sz w:val="28"/>
          <w:szCs w:val="28"/>
          <w:shd w:val="clear"/>
          <w:lang w:eastAsia="zh-CN" w:bidi="ar-SA"/>
        </w:rPr>
      </w:pPr>
      <w:r>
        <w:rPr>
          <w:rFonts w:hint="eastAsia" w:ascii="仿宋" w:hAnsi="仿宋" w:eastAsia="仿宋" w:cs="仿宋"/>
          <w:color w:val="auto"/>
          <w:spacing w:val="0"/>
          <w:w w:val="100"/>
          <w:kern w:val="2"/>
          <w:position w:val="0"/>
          <w:sz w:val="28"/>
          <w:szCs w:val="28"/>
          <w:shd w:val="clear"/>
          <w:lang w:val="en-US" w:eastAsia="zh-CN" w:bidi="ar-SA"/>
        </w:rPr>
        <w:t>报名（含招标文件）费用:￥500元，未缴纳报名费的视为无效报名。报名及招标文件费用一经缴纳，不再退还。</w:t>
      </w:r>
    </w:p>
    <w:p>
      <w:pPr>
        <w:keepNext w:val="0"/>
        <w:keepLines w:val="0"/>
        <w:pageBreakBefore w:val="0"/>
        <w:widowControl w:val="0"/>
        <w:numPr>
          <w:ilvl w:val="0"/>
          <w:numId w:val="3"/>
        </w:numPr>
        <w:shd w:val="clear"/>
        <w:kinsoku/>
        <w:wordWrap/>
        <w:overflowPunct/>
        <w:topLinePunct w:val="0"/>
        <w:autoSpaceDE/>
        <w:autoSpaceDN/>
        <w:bidi w:val="0"/>
        <w:adjustRightInd/>
        <w:snapToGrid/>
        <w:spacing w:before="0" w:after="0" w:line="560" w:lineRule="exact"/>
        <w:ind w:right="0" w:rightChars="0" w:firstLine="560" w:firstLineChars="200"/>
        <w:jc w:val="left"/>
        <w:textAlignment w:val="auto"/>
        <w:rPr>
          <w:rFonts w:hint="eastAsia" w:ascii="仿宋" w:hAnsi="仿宋" w:eastAsia="仿宋" w:cs="仿宋"/>
          <w:color w:val="auto"/>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val="en-US" w:eastAsia="zh-CN" w:bidi="ar-SA"/>
        </w:rPr>
        <w:t>投标保证金</w:t>
      </w:r>
      <w:r>
        <w:rPr>
          <w:rFonts w:hint="eastAsia" w:ascii="仿宋" w:hAnsi="仿宋" w:eastAsia="仿宋" w:cs="仿宋"/>
          <w:spacing w:val="0"/>
          <w:w w:val="100"/>
          <w:kern w:val="2"/>
          <w:position w:val="0"/>
          <w:sz w:val="28"/>
          <w:szCs w:val="28"/>
          <w:shd w:val="clear"/>
          <w:lang w:eastAsia="zh-CN" w:bidi="ar-SA"/>
        </w:rPr>
        <w:t>：</w:t>
      </w:r>
      <w:r>
        <w:rPr>
          <w:rFonts w:hint="eastAsia" w:ascii="仿宋" w:hAnsi="仿宋" w:eastAsia="仿宋" w:cs="仿宋"/>
          <w:color w:val="auto"/>
          <w:spacing w:val="0"/>
          <w:w w:val="100"/>
          <w:kern w:val="2"/>
          <w:position w:val="0"/>
          <w:sz w:val="28"/>
          <w:szCs w:val="28"/>
          <w:shd w:val="clear"/>
          <w:lang w:val="en-US" w:eastAsia="zh-CN" w:bidi="ar-SA"/>
        </w:rPr>
        <w:t>￥50000元，</w:t>
      </w:r>
      <w:r>
        <w:rPr>
          <w:rFonts w:hint="eastAsia" w:ascii="仿宋" w:hAnsi="仿宋" w:eastAsia="仿宋" w:cs="仿宋"/>
          <w:spacing w:val="0"/>
          <w:w w:val="100"/>
          <w:kern w:val="2"/>
          <w:position w:val="0"/>
          <w:sz w:val="28"/>
          <w:szCs w:val="28"/>
          <w:shd w:val="clear"/>
          <w:lang w:eastAsia="zh-CN" w:bidi="ar-SA"/>
        </w:rPr>
        <w:t>参与报价前缴纳</w:t>
      </w:r>
      <w:r>
        <w:rPr>
          <w:rFonts w:hint="eastAsia" w:ascii="仿宋" w:hAnsi="仿宋" w:eastAsia="仿宋" w:cs="仿宋"/>
          <w:color w:val="auto"/>
          <w:spacing w:val="0"/>
          <w:w w:val="100"/>
          <w:kern w:val="2"/>
          <w:position w:val="0"/>
          <w:sz w:val="28"/>
          <w:szCs w:val="28"/>
          <w:shd w:val="clear"/>
          <w:lang w:val="en-US" w:eastAsia="zh-CN" w:bidi="ar-SA"/>
        </w:rPr>
        <w:t>投标保证金</w:t>
      </w:r>
      <w:r>
        <w:rPr>
          <w:rFonts w:hint="eastAsia" w:ascii="仿宋" w:hAnsi="仿宋" w:eastAsia="仿宋" w:cs="仿宋"/>
          <w:spacing w:val="0"/>
          <w:w w:val="100"/>
          <w:kern w:val="2"/>
          <w:position w:val="0"/>
          <w:sz w:val="28"/>
          <w:szCs w:val="28"/>
          <w:shd w:val="clear"/>
          <w:lang w:eastAsia="zh-CN" w:bidi="ar-SA"/>
        </w:rPr>
        <w:t>，中标单位此款项即转为合同履约保证金，</w:t>
      </w:r>
      <w:r>
        <w:rPr>
          <w:rFonts w:hint="eastAsia" w:ascii="仿宋" w:hAnsi="仿宋" w:eastAsia="仿宋" w:cs="仿宋"/>
          <w:color w:val="auto"/>
          <w:spacing w:val="0"/>
          <w:w w:val="100"/>
          <w:kern w:val="2"/>
          <w:position w:val="0"/>
          <w:sz w:val="28"/>
          <w:szCs w:val="28"/>
          <w:shd w:val="clear"/>
          <w:lang w:val="en-US" w:eastAsia="zh-CN" w:bidi="ar-SA"/>
        </w:rPr>
        <w:t>招标结束合同签订后30日返还投标保证金。</w:t>
      </w:r>
    </w:p>
    <w:p>
      <w:pPr>
        <w:keepNext w:val="0"/>
        <w:keepLines w:val="0"/>
        <w:pageBreakBefore w:val="0"/>
        <w:widowControl w:val="0"/>
        <w:numPr>
          <w:ilvl w:val="0"/>
          <w:numId w:val="3"/>
        </w:numPr>
        <w:shd w:val="clear"/>
        <w:kinsoku/>
        <w:wordWrap/>
        <w:overflowPunct/>
        <w:topLinePunct w:val="0"/>
        <w:autoSpaceDE/>
        <w:autoSpaceDN/>
        <w:bidi w:val="0"/>
        <w:adjustRightInd/>
        <w:snapToGrid/>
        <w:spacing w:before="0" w:after="0" w:line="560" w:lineRule="exact"/>
        <w:ind w:left="0" w:leftChars="0" w:right="0" w:firstLine="560" w:firstLineChars="200"/>
        <w:jc w:val="left"/>
        <w:textAlignment w:val="auto"/>
        <w:rPr>
          <w:rFonts w:hint="eastAsia" w:ascii="仿宋" w:hAnsi="仿宋" w:eastAsia="仿宋" w:cs="仿宋"/>
          <w:spacing w:val="0"/>
          <w:w w:val="100"/>
          <w:kern w:val="2"/>
          <w:position w:val="0"/>
          <w:sz w:val="28"/>
          <w:szCs w:val="28"/>
          <w:shd w:val="clear"/>
          <w:lang w:eastAsia="zh-CN" w:bidi="ar-SA"/>
        </w:rPr>
      </w:pPr>
      <w:r>
        <w:rPr>
          <w:rFonts w:hint="eastAsia" w:ascii="仿宋" w:hAnsi="仿宋" w:eastAsia="仿宋" w:cs="仿宋"/>
          <w:color w:val="auto"/>
          <w:spacing w:val="0"/>
          <w:w w:val="100"/>
          <w:kern w:val="2"/>
          <w:position w:val="0"/>
          <w:sz w:val="28"/>
          <w:szCs w:val="28"/>
          <w:shd w:val="clear"/>
          <w:lang w:val="en-US" w:eastAsia="zh-CN" w:bidi="ar-SA"/>
        </w:rPr>
        <w:t>报名费与投标保证金均需备注标段名称，</w:t>
      </w:r>
      <w:r>
        <w:rPr>
          <w:rFonts w:hint="eastAsia" w:ascii="仿宋" w:hAnsi="仿宋" w:eastAsia="仿宋" w:cs="仿宋"/>
          <w:spacing w:val="0"/>
          <w:w w:val="100"/>
          <w:kern w:val="2"/>
          <w:position w:val="0"/>
          <w:sz w:val="28"/>
          <w:szCs w:val="28"/>
          <w:shd w:val="clear"/>
          <w:lang w:eastAsia="zh-CN" w:bidi="ar-SA"/>
        </w:rPr>
        <w:t>收款信息如下：</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60" w:lineRule="exact"/>
        <w:ind w:right="0" w:rightChars="0" w:firstLine="560" w:firstLineChars="200"/>
        <w:jc w:val="left"/>
        <w:textAlignment w:val="auto"/>
        <w:rPr>
          <w:rFonts w:hint="eastAsia" w:ascii="仿宋" w:hAnsi="仿宋" w:eastAsia="仿宋" w:cs="仿宋"/>
          <w:color w:val="auto"/>
          <w:spacing w:val="0"/>
          <w:w w:val="100"/>
          <w:kern w:val="2"/>
          <w:position w:val="0"/>
          <w:sz w:val="28"/>
          <w:szCs w:val="28"/>
          <w:shd w:val="clear"/>
          <w:lang w:eastAsia="zh-CN" w:bidi="ar-SA"/>
        </w:rPr>
      </w:pPr>
      <w:r>
        <w:rPr>
          <w:rFonts w:hint="eastAsia" w:ascii="仿宋" w:hAnsi="仿宋" w:eastAsia="仿宋" w:cs="仿宋"/>
          <w:color w:val="auto"/>
          <w:spacing w:val="0"/>
          <w:w w:val="100"/>
          <w:kern w:val="2"/>
          <w:position w:val="0"/>
          <w:sz w:val="28"/>
          <w:szCs w:val="28"/>
          <w:shd w:val="clear"/>
          <w:lang w:eastAsia="zh-CN" w:bidi="ar-SA"/>
        </w:rPr>
        <w:t>单位名称：郑州煤机综机设备有限公司</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60" w:lineRule="exact"/>
        <w:ind w:right="0" w:rightChars="0" w:firstLine="560" w:firstLineChars="200"/>
        <w:jc w:val="left"/>
        <w:textAlignment w:val="auto"/>
        <w:rPr>
          <w:rFonts w:hint="default" w:ascii="仿宋" w:hAnsi="仿宋" w:eastAsia="仿宋" w:cs="仿宋"/>
          <w:color w:val="auto"/>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eastAsia="zh-CN" w:bidi="ar-SA"/>
        </w:rPr>
        <w:t>账    号：</w:t>
      </w:r>
      <w:r>
        <w:rPr>
          <w:rFonts w:hint="eastAsia" w:ascii="仿宋" w:hAnsi="仿宋" w:eastAsia="仿宋" w:cs="仿宋"/>
          <w:color w:val="auto"/>
          <w:spacing w:val="0"/>
          <w:w w:val="100"/>
          <w:kern w:val="2"/>
          <w:position w:val="0"/>
          <w:sz w:val="28"/>
          <w:szCs w:val="28"/>
          <w:shd w:val="clear"/>
          <w:lang w:val="en-US" w:eastAsia="zh-CN" w:bidi="ar-SA"/>
        </w:rPr>
        <w:t>4100 1519 0100 5020 2018</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60" w:lineRule="exact"/>
        <w:ind w:right="0" w:rightChars="0" w:firstLine="560" w:firstLineChars="200"/>
        <w:jc w:val="left"/>
        <w:textAlignment w:val="auto"/>
        <w:rPr>
          <w:rFonts w:hint="eastAsia" w:ascii="仿宋" w:hAnsi="仿宋" w:eastAsia="仿宋" w:cs="仿宋"/>
          <w:color w:val="auto"/>
          <w:spacing w:val="0"/>
          <w:w w:val="100"/>
          <w:kern w:val="2"/>
          <w:position w:val="0"/>
          <w:sz w:val="28"/>
          <w:szCs w:val="28"/>
          <w:shd w:val="clear"/>
          <w:lang w:eastAsia="zh-CN" w:bidi="ar-SA"/>
        </w:rPr>
      </w:pPr>
      <w:r>
        <w:rPr>
          <w:rFonts w:hint="eastAsia" w:ascii="仿宋" w:hAnsi="仿宋" w:eastAsia="仿宋" w:cs="仿宋"/>
          <w:color w:val="auto"/>
          <w:spacing w:val="0"/>
          <w:w w:val="100"/>
          <w:kern w:val="2"/>
          <w:position w:val="0"/>
          <w:sz w:val="28"/>
          <w:szCs w:val="28"/>
          <w:shd w:val="clear"/>
          <w:lang w:eastAsia="zh-CN" w:bidi="ar-SA"/>
        </w:rPr>
        <w:t>开</w:t>
      </w:r>
      <w:r>
        <w:rPr>
          <w:rFonts w:hint="eastAsia" w:ascii="仿宋" w:hAnsi="仿宋" w:eastAsia="仿宋" w:cs="仿宋"/>
          <w:color w:val="auto"/>
          <w:spacing w:val="0"/>
          <w:w w:val="100"/>
          <w:kern w:val="2"/>
          <w:position w:val="0"/>
          <w:sz w:val="28"/>
          <w:szCs w:val="28"/>
          <w:shd w:val="clear"/>
          <w:lang w:val="en-US" w:eastAsia="zh-CN" w:bidi="ar-SA"/>
        </w:rPr>
        <w:t xml:space="preserve"> </w:t>
      </w:r>
      <w:r>
        <w:rPr>
          <w:rFonts w:hint="eastAsia" w:ascii="仿宋" w:hAnsi="仿宋" w:eastAsia="仿宋" w:cs="仿宋"/>
          <w:color w:val="auto"/>
          <w:spacing w:val="0"/>
          <w:w w:val="100"/>
          <w:kern w:val="2"/>
          <w:position w:val="0"/>
          <w:sz w:val="28"/>
          <w:szCs w:val="28"/>
          <w:shd w:val="clear"/>
          <w:lang w:eastAsia="zh-CN" w:bidi="ar-SA"/>
        </w:rPr>
        <w:t>户</w:t>
      </w:r>
      <w:r>
        <w:rPr>
          <w:rFonts w:hint="eastAsia" w:ascii="仿宋" w:hAnsi="仿宋" w:eastAsia="仿宋" w:cs="仿宋"/>
          <w:color w:val="auto"/>
          <w:spacing w:val="0"/>
          <w:w w:val="100"/>
          <w:kern w:val="2"/>
          <w:position w:val="0"/>
          <w:sz w:val="28"/>
          <w:szCs w:val="28"/>
          <w:shd w:val="clear"/>
          <w:lang w:val="en-US" w:eastAsia="zh-CN" w:bidi="ar-SA"/>
        </w:rPr>
        <w:t xml:space="preserve"> </w:t>
      </w:r>
      <w:r>
        <w:rPr>
          <w:rFonts w:hint="eastAsia" w:ascii="仿宋" w:hAnsi="仿宋" w:eastAsia="仿宋" w:cs="仿宋"/>
          <w:color w:val="auto"/>
          <w:spacing w:val="0"/>
          <w:w w:val="100"/>
          <w:kern w:val="2"/>
          <w:position w:val="0"/>
          <w:sz w:val="28"/>
          <w:szCs w:val="28"/>
          <w:shd w:val="clear"/>
          <w:lang w:eastAsia="zh-CN" w:bidi="ar-SA"/>
        </w:rPr>
        <w:t>行：中国建设银行郑州市桐柏路支行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60" w:lineRule="exact"/>
        <w:ind w:right="0" w:rightChars="0" w:firstLine="560" w:firstLineChars="200"/>
        <w:jc w:val="left"/>
        <w:textAlignment w:val="auto"/>
        <w:rPr>
          <w:rFonts w:hint="default" w:ascii="仿宋" w:hAnsi="仿宋" w:eastAsia="仿宋" w:cs="仿宋"/>
          <w:color w:val="auto"/>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eastAsia="zh-CN" w:bidi="ar-SA"/>
        </w:rPr>
        <w:t>行</w:t>
      </w:r>
      <w:r>
        <w:rPr>
          <w:rFonts w:hint="eastAsia" w:ascii="仿宋" w:hAnsi="仿宋" w:eastAsia="仿宋" w:cs="仿宋"/>
          <w:color w:val="auto"/>
          <w:spacing w:val="0"/>
          <w:w w:val="100"/>
          <w:kern w:val="2"/>
          <w:position w:val="0"/>
          <w:sz w:val="28"/>
          <w:szCs w:val="28"/>
          <w:shd w:val="clear"/>
          <w:lang w:val="en-US" w:eastAsia="zh-CN" w:bidi="ar-SA"/>
        </w:rPr>
        <w:t xml:space="preserve">    </w:t>
      </w:r>
      <w:r>
        <w:rPr>
          <w:rFonts w:hint="eastAsia" w:ascii="仿宋" w:hAnsi="仿宋" w:eastAsia="仿宋" w:cs="仿宋"/>
          <w:color w:val="auto"/>
          <w:spacing w:val="0"/>
          <w:w w:val="100"/>
          <w:kern w:val="2"/>
          <w:position w:val="0"/>
          <w:sz w:val="28"/>
          <w:szCs w:val="28"/>
          <w:shd w:val="clear"/>
          <w:lang w:eastAsia="zh-CN" w:bidi="ar-SA"/>
        </w:rPr>
        <w:t>号：</w:t>
      </w:r>
      <w:r>
        <w:rPr>
          <w:rFonts w:hint="eastAsia" w:ascii="仿宋" w:hAnsi="仿宋" w:eastAsia="仿宋" w:cs="仿宋"/>
          <w:color w:val="auto"/>
          <w:spacing w:val="0"/>
          <w:w w:val="100"/>
          <w:kern w:val="2"/>
          <w:position w:val="0"/>
          <w:sz w:val="28"/>
          <w:szCs w:val="28"/>
          <w:shd w:val="clear"/>
          <w:lang w:val="en-US" w:eastAsia="zh-CN" w:bidi="ar-SA"/>
        </w:rPr>
        <w:t>1054 9100 0313</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right="0" w:firstLine="560" w:firstLineChars="200"/>
        <w:jc w:val="left"/>
        <w:textAlignment w:val="auto"/>
        <w:rPr>
          <w:rFonts w:hint="eastAsia" w:ascii="仿宋" w:hAnsi="仿宋" w:eastAsia="仿宋" w:cs="仿宋"/>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eastAsia="zh-CN" w:bidi="ar-SA"/>
        </w:rPr>
        <w:t>本项目仅供正式会员查看，如您的权限不能浏览</w:t>
      </w:r>
      <w:r>
        <w:rPr>
          <w:rFonts w:hint="eastAsia" w:ascii="仿宋" w:hAnsi="仿宋" w:eastAsia="仿宋" w:cs="仿宋"/>
          <w:spacing w:val="0"/>
          <w:w w:val="100"/>
          <w:kern w:val="2"/>
          <w:position w:val="0"/>
          <w:sz w:val="28"/>
          <w:szCs w:val="28"/>
          <w:shd w:val="clear"/>
          <w:lang w:eastAsia="zh-CN" w:bidi="ar-SA"/>
        </w:rPr>
        <w:t>详细信息,请联系办理会员入网事宜，成为正式会员后可下载详细的采购公告、报名表格、项目附件和部分项目采购文件等。</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黑体" w:hAnsi="黑体" w:eastAsia="黑体" w:cs="黑体"/>
          <w:spacing w:val="0"/>
          <w:w w:val="100"/>
          <w:kern w:val="2"/>
          <w:position w:val="0"/>
          <w:sz w:val="28"/>
          <w:szCs w:val="28"/>
          <w:shd w:val="clear"/>
          <w:lang w:val="en-US" w:eastAsia="zh-CN" w:bidi="ar-SA"/>
        </w:rPr>
      </w:pPr>
      <w:r>
        <w:rPr>
          <w:rFonts w:hint="eastAsia" w:ascii="黑体" w:hAnsi="黑体" w:eastAsia="黑体" w:cs="黑体"/>
          <w:spacing w:val="0"/>
          <w:w w:val="100"/>
          <w:kern w:val="2"/>
          <w:position w:val="0"/>
          <w:sz w:val="28"/>
          <w:szCs w:val="28"/>
          <w:shd w:val="clear"/>
          <w:lang w:val="en-US" w:eastAsia="zh-CN" w:bidi="ar-SA"/>
        </w:rPr>
        <w:t>投标文件的提交</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color w:val="auto"/>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val="en-US" w:eastAsia="zh-CN" w:bidi="ar-SA"/>
        </w:rPr>
        <w:t>1.投标人应按招标文件规定的投标截止时间前登陆郑煤机集团招投标平台，完成投标文件的传输递交, 投标截止时间前未完成投标文件递交的，视为放弃投标资格。投标截止时间后，电子平台自动关闭投标文件递交功能，拒绝接收投标截止时间后递交的投标文件。</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color w:val="auto"/>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val="en-US" w:eastAsia="zh-CN" w:bidi="ar-SA"/>
        </w:rPr>
        <w:t>2.投标人请于递交截止时间前登陆平台进入投标文件递交页面。投标人的电脑和网络环境应当按照电子平台要求自行准备，因申请人电脑配置或网络环境不符合文件要求而导致递交解密失败的，产生的后果由投标人自行承担。</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color w:val="auto"/>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val="en-US" w:eastAsia="zh-CN" w:bidi="ar-SA"/>
        </w:rPr>
        <w:t>3.招标办在线开标，各投标人在线解密各自投标文件。开标过程记录在案，存档备查。</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color w:val="auto"/>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val="en-US" w:eastAsia="zh-CN" w:bidi="ar-SA"/>
        </w:rPr>
        <w:t>4.电子投标文件的递交截止时间：2021年8月6日9时00分（北京时间）；开标时间（电子投标文件解密开始时间）：同电子投标文件的递交截止时间。</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黑体" w:hAnsi="黑体" w:eastAsia="黑体" w:cs="黑体"/>
          <w:spacing w:val="0"/>
          <w:w w:val="100"/>
          <w:kern w:val="2"/>
          <w:position w:val="0"/>
          <w:sz w:val="28"/>
          <w:szCs w:val="28"/>
          <w:shd w:val="clear"/>
          <w:lang w:val="en-US" w:eastAsia="zh-CN" w:bidi="ar-SA"/>
        </w:rPr>
      </w:pPr>
      <w:r>
        <w:rPr>
          <w:rFonts w:hint="eastAsia" w:ascii="黑体" w:hAnsi="黑体" w:eastAsia="黑体" w:cs="黑体"/>
          <w:spacing w:val="0"/>
          <w:w w:val="100"/>
          <w:kern w:val="2"/>
          <w:position w:val="0"/>
          <w:sz w:val="28"/>
          <w:szCs w:val="28"/>
          <w:shd w:val="clear"/>
          <w:lang w:val="en-US" w:eastAsia="zh-CN" w:bidi="ar-SA"/>
        </w:rPr>
        <w:t>开标地点</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color w:val="auto"/>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val="en-US" w:eastAsia="zh-CN" w:bidi="ar-SA"/>
        </w:rPr>
        <w:t>地点：郑州市荥阳市荥泽大道与中原西路交叉口西南侧第四会议室。</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黑体" w:hAnsi="黑体" w:eastAsia="黑体" w:cs="黑体"/>
          <w:spacing w:val="0"/>
          <w:w w:val="100"/>
          <w:kern w:val="2"/>
          <w:position w:val="0"/>
          <w:sz w:val="28"/>
          <w:szCs w:val="28"/>
          <w:shd w:val="clear"/>
          <w:lang w:val="en-US" w:eastAsia="zh-CN" w:bidi="ar-SA"/>
        </w:rPr>
      </w:pPr>
      <w:r>
        <w:rPr>
          <w:rFonts w:hint="eastAsia" w:ascii="黑体" w:hAnsi="黑体" w:eastAsia="黑体" w:cs="黑体"/>
          <w:spacing w:val="0"/>
          <w:w w:val="100"/>
          <w:kern w:val="2"/>
          <w:position w:val="0"/>
          <w:sz w:val="28"/>
          <w:szCs w:val="28"/>
          <w:shd w:val="clear"/>
          <w:lang w:val="en-US" w:eastAsia="zh-CN" w:bidi="ar-SA"/>
        </w:rPr>
        <w:t>联系方式</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default" w:ascii="仿宋" w:hAnsi="仿宋" w:eastAsia="仿宋" w:cs="仿宋"/>
          <w:color w:val="auto"/>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val="en-US" w:eastAsia="zh-CN" w:bidi="ar-SA"/>
        </w:rPr>
        <w:t>业务部门：赵爽 0371-86570282/15225123462</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default" w:ascii="仿宋" w:hAnsi="仿宋" w:eastAsia="仿宋" w:cs="仿宋"/>
          <w:color w:val="0000FF"/>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val="en-US" w:eastAsia="zh-CN" w:bidi="ar-SA"/>
        </w:rPr>
        <w:t>招标办公室：张帆 0371-85222139</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color w:val="0000FF"/>
          <w:spacing w:val="0"/>
          <w:w w:val="100"/>
          <w:kern w:val="2"/>
          <w:position w:val="0"/>
          <w:sz w:val="28"/>
          <w:szCs w:val="28"/>
          <w:shd w:val="clear"/>
          <w:lang w:val="en-US" w:eastAsia="zh-CN" w:bidi="ar-SA"/>
        </w:rPr>
      </w:pP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60" w:firstLineChars="200"/>
        <w:jc w:val="left"/>
        <w:textAlignment w:val="auto"/>
        <w:rPr>
          <w:rFonts w:hint="eastAsia" w:ascii="仿宋" w:hAnsi="仿宋" w:eastAsia="仿宋" w:cs="仿宋"/>
          <w:color w:val="auto"/>
          <w:spacing w:val="0"/>
          <w:w w:val="100"/>
          <w:kern w:val="2"/>
          <w:position w:val="0"/>
          <w:sz w:val="28"/>
          <w:szCs w:val="28"/>
          <w:shd w:val="clear"/>
          <w:lang w:val="en-US" w:eastAsia="zh-CN" w:bidi="ar-SA"/>
        </w:rPr>
      </w:pPr>
      <w:bookmarkStart w:id="12" w:name="bookmark26"/>
      <w:bookmarkEnd w:id="12"/>
      <w:bookmarkStart w:id="13" w:name="bookmark25"/>
      <w:bookmarkEnd w:id="13"/>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040" w:firstLineChars="1800"/>
        <w:jc w:val="left"/>
        <w:textAlignment w:val="auto"/>
        <w:rPr>
          <w:rFonts w:hint="eastAsia" w:ascii="仿宋" w:hAnsi="仿宋" w:eastAsia="仿宋" w:cs="仿宋"/>
          <w:color w:val="auto"/>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val="en-US" w:eastAsia="zh-CN" w:bidi="ar-SA"/>
        </w:rPr>
        <w:t>郑州煤机综机设备有限公司</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5320" w:firstLineChars="1900"/>
        <w:jc w:val="right"/>
        <w:textAlignment w:val="auto"/>
        <w:rPr>
          <w:rFonts w:hint="eastAsia" w:ascii="仿宋" w:hAnsi="仿宋" w:eastAsia="仿宋" w:cs="仿宋"/>
          <w:color w:val="auto"/>
          <w:spacing w:val="0"/>
          <w:w w:val="100"/>
          <w:kern w:val="2"/>
          <w:position w:val="0"/>
          <w:sz w:val="28"/>
          <w:szCs w:val="28"/>
          <w:shd w:val="clear"/>
          <w:lang w:val="en-US" w:eastAsia="zh-CN" w:bidi="ar-SA"/>
        </w:rPr>
      </w:pPr>
      <w:r>
        <w:rPr>
          <w:rFonts w:hint="eastAsia" w:ascii="仿宋" w:hAnsi="仿宋" w:eastAsia="仿宋" w:cs="仿宋"/>
          <w:color w:val="auto"/>
          <w:spacing w:val="0"/>
          <w:w w:val="100"/>
          <w:kern w:val="2"/>
          <w:position w:val="0"/>
          <w:sz w:val="28"/>
          <w:szCs w:val="28"/>
          <w:shd w:val="clear"/>
          <w:lang w:val="en-US" w:eastAsia="zh-CN" w:bidi="ar-SA"/>
        </w:rPr>
        <w:t>二〇二一年七月三十日</w:t>
      </w:r>
    </w:p>
    <w:p>
      <w:pPr>
        <w:keepNext w:val="0"/>
        <w:keepLines w:val="0"/>
        <w:pageBreakBefore w:val="0"/>
        <w:widowControl w:val="0"/>
        <w:shd w:val="clear"/>
        <w:kinsoku/>
        <w:wordWrap/>
        <w:overflowPunct/>
        <w:topLinePunct w:val="0"/>
        <w:autoSpaceDE/>
        <w:autoSpaceDN/>
        <w:bidi w:val="0"/>
        <w:adjustRightInd/>
        <w:snapToGrid/>
        <w:spacing w:before="0" w:after="0" w:line="560" w:lineRule="exact"/>
        <w:ind w:left="0" w:right="0" w:firstLine="0"/>
        <w:jc w:val="left"/>
        <w:textAlignment w:val="auto"/>
        <w:rPr>
          <w:rFonts w:hint="eastAsia" w:asciiTheme="minorEastAsia" w:hAnsiTheme="minorEastAsia" w:eastAsiaTheme="minorEastAsia" w:cstheme="minorEastAsia"/>
          <w:spacing w:val="0"/>
          <w:w w:val="100"/>
          <w:kern w:val="2"/>
          <w:position w:val="0"/>
          <w:sz w:val="28"/>
          <w:szCs w:val="28"/>
          <w:shd w:val="clear"/>
          <w:lang w:eastAsia="zh-CN" w:bidi="ar-SA"/>
        </w:rPr>
      </w:pPr>
    </w:p>
    <w:p>
      <w:pPr>
        <w:rPr>
          <w:rFonts w:hint="eastAsia"/>
        </w:rPr>
      </w:pPr>
    </w:p>
    <w:sectPr>
      <w:footnotePr>
        <w:numFmt w:val="decimal"/>
      </w:footnotePr>
      <w:pgSz w:w="11900" w:h="16840"/>
      <w:pgMar w:top="1440" w:right="1689" w:bottom="1440" w:left="1689" w:header="6503" w:footer="650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1068E8"/>
    <w:multiLevelType w:val="singleLevel"/>
    <w:tmpl w:val="AF1068E8"/>
    <w:lvl w:ilvl="0" w:tentative="0">
      <w:start w:val="1"/>
      <w:numFmt w:val="decimal"/>
      <w:lvlText w:val="%1."/>
      <w:lvlJc w:val="left"/>
      <w:pPr>
        <w:tabs>
          <w:tab w:val="left" w:pos="312"/>
        </w:tabs>
      </w:pPr>
    </w:lvl>
  </w:abstractNum>
  <w:abstractNum w:abstractNumId="1">
    <w:nsid w:val="3069957E"/>
    <w:multiLevelType w:val="singleLevel"/>
    <w:tmpl w:val="3069957E"/>
    <w:lvl w:ilvl="0" w:tentative="0">
      <w:start w:val="1"/>
      <w:numFmt w:val="decimal"/>
      <w:suff w:val="nothing"/>
      <w:lvlText w:val="%1．"/>
      <w:lvlJc w:val="left"/>
      <w:pPr>
        <w:ind w:left="420" w:firstLine="400"/>
      </w:pPr>
      <w:rPr>
        <w:rFonts w:hint="default"/>
      </w:rPr>
    </w:lvl>
  </w:abstractNum>
  <w:abstractNum w:abstractNumId="2">
    <w:nsid w:val="3F64E5DF"/>
    <w:multiLevelType w:val="singleLevel"/>
    <w:tmpl w:val="3F64E5DF"/>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642C09"/>
    <w:rsid w:val="39445446"/>
    <w:rsid w:val="4A47527F"/>
    <w:rsid w:val="589270E3"/>
    <w:rsid w:val="61857C2E"/>
    <w:rsid w:val="6847002E"/>
    <w:rsid w:val="7E2566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努力努力再努力</cp:lastModifiedBy>
  <dcterms:modified xsi:type="dcterms:W3CDTF">2021-07-31T01:23:08Z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4C36DD13F1E94C63AF48384D2F70C67E</vt:lpwstr>
  </property>
</Properties>
</file>